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/>
        <w:jc w:val="center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  <w:shd w:val="clear" w:color="auto" w:fill="FFFFFF"/>
        </w:rPr>
        <w:t>《毕结业管理教务管理操作流程须知》</w:t>
      </w:r>
    </w:p>
    <w:p>
      <w:pPr>
        <w:spacing w:afterLines="20"/>
        <w:ind w:firstLine="194" w:firstLineChars="81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登录研究生系统，</w:t>
      </w:r>
      <w:r>
        <w:rPr>
          <w:rFonts w:ascii="宋体" w:hAnsi="宋体"/>
          <w:sz w:val="24"/>
          <w:szCs w:val="24"/>
        </w:rPr>
        <w:t xml:space="preserve">gsnews.swjtu.edu.cn </w:t>
      </w:r>
    </w:p>
    <w:p>
      <w:pPr>
        <w:numPr>
          <w:ilvl w:val="0"/>
          <w:numId w:val="1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进入“学籍服务”</w:t>
      </w:r>
      <w:r>
        <w:rPr>
          <w:rFonts w:ascii="宋体" w:hAnsi="宋体"/>
          <w:sz w:val="24"/>
          <w:szCs w:val="24"/>
        </w:rPr>
        <w:t>—</w:t>
      </w:r>
      <w:r>
        <w:rPr>
          <w:rFonts w:hint="eastAsia" w:ascii="宋体" w:hAnsi="宋体"/>
          <w:sz w:val="24"/>
          <w:szCs w:val="24"/>
        </w:rPr>
        <w:t>“毕结业管理应用”，审核确认学生的毕业信息（页面右上角）</w:t>
      </w:r>
    </w:p>
    <w:p>
      <w:pPr>
        <w:spacing w:afterLines="20"/>
      </w:pPr>
      <w:r>
        <w:pict>
          <v:shape id="_x0000_i1025" o:spt="75" type="#_x0000_t75" style="height:107.4pt;width:366.6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afterLines="20"/>
      </w:pPr>
    </w:p>
    <w:p>
      <w:pPr>
        <w:spacing w:afterLines="20"/>
      </w:pPr>
    </w:p>
    <w:p>
      <w:pPr>
        <w:numPr>
          <w:ilvl w:val="0"/>
          <w:numId w:val="1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在“毕业信息确认审核”一栏查看学生毕业申请，确认无误后点击“审核通过”。</w:t>
      </w:r>
    </w:p>
    <w:p>
      <w:pPr>
        <w:spacing w:afterLines="20"/>
      </w:pPr>
      <w:r>
        <w:pict>
          <v:shape id="_x0000_i1026" o:spt="75" type="#_x0000_t75" style="height:122.4pt;width:404.4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afterLines="20"/>
      </w:pPr>
    </w:p>
    <w:p>
      <w:pPr>
        <w:numPr>
          <w:ilvl w:val="0"/>
          <w:numId w:val="1"/>
        </w:numPr>
        <w:spacing w:afterLines="20"/>
      </w:pPr>
      <w:r>
        <w:rPr>
          <w:rFonts w:hint="eastAsia"/>
        </w:rPr>
        <w:t>若本批次有</w:t>
      </w:r>
      <w:r>
        <w:rPr>
          <w:rFonts w:hint="eastAsia"/>
          <w:b/>
          <w:bCs/>
        </w:rPr>
        <w:t>结业转毕业登记</w:t>
      </w:r>
      <w:r>
        <w:rPr>
          <w:rFonts w:hint="eastAsia"/>
        </w:rPr>
        <w:t>的毕业生，请在“毕结业管理应用西南交大”中的“结业转毕业信息确认审核”一栏审核。</w:t>
      </w:r>
    </w:p>
    <w:p>
      <w:pPr>
        <w:spacing w:afterLines="20"/>
      </w:pPr>
      <w:r>
        <w:pict>
          <v:shape id="_x0000_i1027" o:spt="75" type="#_x0000_t75" style="height:128.4pt;width:434.4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pacing w:afterLines="2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</w:p>
    <w:p>
      <w:pPr>
        <w:spacing w:afterLines="2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点击“导出</w:t>
      </w:r>
      <w:r>
        <w:rPr>
          <w:rFonts w:ascii="宋体" w:hAnsi="宋体"/>
          <w:sz w:val="24"/>
          <w:szCs w:val="24"/>
        </w:rPr>
        <w:t>excel</w:t>
      </w:r>
      <w:r>
        <w:rPr>
          <w:rFonts w:hint="eastAsia" w:ascii="宋体" w:hAnsi="宋体"/>
          <w:sz w:val="24"/>
          <w:szCs w:val="24"/>
        </w:rPr>
        <w:t>”，选择“学院上传使用毕业模板”，点击“开始导出”。</w:t>
      </w:r>
    </w:p>
    <w:p>
      <w:pPr>
        <w:spacing w:afterLines="20"/>
        <w:rPr>
          <w:rFonts w:ascii="宋体"/>
          <w:sz w:val="24"/>
          <w:szCs w:val="24"/>
        </w:rPr>
      </w:pPr>
      <w:r>
        <w:pict>
          <v:shape id="_x0000_i1028" o:spt="75" type="#_x0000_t75" style="height:109.8pt;width:336.6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Lines="20"/>
        <w:rPr>
          <w:rFonts w:ascii="宋体"/>
          <w:sz w:val="24"/>
          <w:szCs w:val="24"/>
        </w:rPr>
      </w:pPr>
    </w:p>
    <w:p>
      <w:pPr>
        <w:spacing w:afterLines="20"/>
        <w:rPr>
          <w:rFonts w:ascii="宋体"/>
          <w:sz w:val="24"/>
          <w:szCs w:val="24"/>
        </w:rPr>
      </w:pPr>
      <w:r>
        <w:pict>
          <v:shape id="_x0000_i1029" o:spt="75" type="#_x0000_t75" style="height:205.8pt;width:342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afterLines="2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after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导出毕业数据后，按如下要求填报《全日制研究生毕业信息汇总表》，并在指定时间前，将纸质版（有学院负责人签字盖章）提交至培养办。</w:t>
      </w:r>
    </w:p>
    <w:p>
      <w:pPr>
        <w:spacing w:afterLines="40"/>
        <w:ind w:firstLine="360" w:firstLineChars="15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）留学生的信息与国内研究生信息一并填报在同一表中，</w:t>
      </w:r>
      <w:r>
        <w:rPr>
          <w:rFonts w:hint="eastAsia" w:ascii="宋体" w:hAnsi="宋体"/>
          <w:b/>
          <w:sz w:val="24"/>
          <w:szCs w:val="24"/>
        </w:rPr>
        <w:t>在“备注”栏中注明“留学生”</w:t>
      </w:r>
    </w:p>
    <w:p>
      <w:pPr>
        <w:spacing w:afterLines="40"/>
        <w:ind w:firstLine="360" w:firstLineChars="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）若有研究生为结业转毕业，在《全日制研究生毕业信息汇总表》备注栏中，</w:t>
      </w:r>
      <w:r>
        <w:rPr>
          <w:rFonts w:hint="eastAsia" w:ascii="宋体" w:hAnsi="宋体"/>
          <w:b/>
          <w:sz w:val="24"/>
          <w:szCs w:val="24"/>
        </w:rPr>
        <w:t>注明“结业转毕业</w:t>
      </w:r>
      <w:r>
        <w:rPr>
          <w:rFonts w:hint="eastAsia" w:ascii="宋体" w:hAnsi="宋体"/>
          <w:sz w:val="24"/>
          <w:szCs w:val="24"/>
        </w:rPr>
        <w:t>”。</w:t>
      </w:r>
    </w:p>
    <w:p>
      <w:pPr>
        <w:spacing w:afterLines="40"/>
        <w:ind w:firstLine="360" w:firstLineChars="1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b/>
          <w:sz w:val="24"/>
          <w:szCs w:val="24"/>
        </w:rPr>
        <w:t>请按照“备注</w:t>
      </w:r>
      <w:r>
        <w:rPr>
          <w:rFonts w:asci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层次</w:t>
      </w:r>
      <w:r>
        <w:rPr>
          <w:rFonts w:asci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专业代码</w:t>
      </w:r>
      <w:r>
        <w:rPr>
          <w:rFonts w:ascii="宋体"/>
          <w:b/>
          <w:sz w:val="24"/>
          <w:szCs w:val="24"/>
        </w:rPr>
        <w:t>-</w:t>
      </w:r>
      <w:r>
        <w:rPr>
          <w:rFonts w:hint="eastAsia" w:ascii="宋体" w:hAnsi="宋体"/>
          <w:b/>
          <w:sz w:val="24"/>
          <w:szCs w:val="24"/>
        </w:rPr>
        <w:t>学号”排序</w:t>
      </w:r>
    </w:p>
    <w:p>
      <w:pPr>
        <w:spacing w:afterLines="20"/>
        <w:rPr>
          <w:rFonts w:ascii="宋体"/>
          <w:sz w:val="24"/>
          <w:szCs w:val="24"/>
        </w:rPr>
      </w:pPr>
      <w:r>
        <w:pict>
          <v:rect id="_x0000_s1026" o:spid="_x0000_s1026" o:spt="1" style="position:absolute;left:0pt;margin-left:0pt;margin-top:9.6pt;height:210.6pt;width:414pt;z-index:251658240;mso-width-relative:page;mso-height-relative:page;" coordsize="21600,21600">
            <v:path/>
            <v:fill focussize="0,0"/>
            <v:stroke weight="3pt"/>
            <v:imagedata o:title=""/>
            <o:lock v:ext="edit"/>
            <v:textbox>
              <w:txbxContent>
                <w:p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友情提示：</w:t>
                  </w:r>
                </w:p>
                <w:p/>
                <w:p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学生对自己的信息负责，若有问题，学生可以在学籍信息修改（部分涉及学号、姓名、身份证号码、性别等关键字段除外；若这些信息有问题，需联系培养办。）</w:t>
                  </w:r>
                </w:p>
                <w:p>
                  <w:pPr>
                    <w:numPr>
                      <w:ilvl w:val="0"/>
                      <w:numId w:val="2"/>
                    </w:numPr>
                  </w:pPr>
                  <w:r>
                    <w:rPr>
                      <w:rFonts w:hint="eastAsia"/>
                    </w:rPr>
                    <w:t>学院教务老师则主要核实：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clear" w:pos="1134"/>
                    </w:tabs>
                    <w:ind w:left="0" w:firstLine="720"/>
                  </w:pPr>
                  <w:r>
                    <w:rPr>
                      <w:rFonts w:hint="eastAsia"/>
                    </w:rPr>
                    <w:t>“毕业信息确认审核”须审核研究生是否通过答辩，或通过答辩的研究生是否都提交了毕业申请。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clear" w:pos="1134"/>
                    </w:tabs>
                    <w:ind w:left="0" w:firstLine="720"/>
                  </w:pPr>
                  <w:r>
                    <w:rPr>
                      <w:rFonts w:hint="eastAsia"/>
                    </w:rPr>
                    <w:t>核实学生“预计毕业时间”是否规范，若不规范，可通知学生撤销申请，修改后提交，也可以教务进入学生学籍信息管理，协助修改。例如，部分学生错误填写预计毕业时间为</w:t>
                  </w:r>
                  <w:r>
                    <w:t>20</w:t>
                  </w:r>
                  <w:r>
                    <w:rPr>
                      <w:rFonts w:hint="eastAsia"/>
                      <w:lang w:val="en-US" w:eastAsia="zh-CN"/>
                    </w:rPr>
                    <w:t>20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t>30</w:t>
                  </w:r>
                  <w:r>
                    <w:rPr>
                      <w:rFonts w:hint="eastAsia"/>
                    </w:rPr>
                    <w:t>日，</w:t>
                  </w:r>
                  <w:r>
                    <w:rPr>
                      <w:rFonts w:hint="eastAsia"/>
                      <w:color w:val="FF0000"/>
                    </w:rPr>
                    <w:t>应修改为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2020</w:t>
                  </w:r>
                  <w:r>
                    <w:rPr>
                      <w:rFonts w:hint="eastAsia"/>
                      <w:color w:val="FF0000"/>
                    </w:rPr>
                    <w:t>年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  <w:color w:val="FF0000"/>
                    </w:rPr>
                    <w:t>月</w:t>
                  </w:r>
                  <w:r>
                    <w:rPr>
                      <w:color w:val="FF0000"/>
                    </w:rPr>
                    <w:t>15</w:t>
                  </w:r>
                  <w:r>
                    <w:rPr>
                      <w:rFonts w:hint="eastAsia"/>
                      <w:color w:val="FF0000"/>
                    </w:rPr>
                    <w:t>日。</w:t>
                  </w:r>
                </w:p>
              </w:txbxContent>
            </v:textbox>
          </v:rect>
        </w:pi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71C"/>
    <w:multiLevelType w:val="multilevel"/>
    <w:tmpl w:val="06D2571C"/>
    <w:lvl w:ilvl="0" w:tentative="0">
      <w:start w:val="1"/>
      <w:numFmt w:val="decimal"/>
      <w:lvlText w:val="(%1)"/>
      <w:lvlJc w:val="left"/>
      <w:pPr>
        <w:tabs>
          <w:tab w:val="left" w:pos="1134"/>
        </w:tabs>
        <w:ind w:left="1021" w:firstLine="113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0066685"/>
    <w:multiLevelType w:val="multilevel"/>
    <w:tmpl w:val="4006668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73067CEA"/>
    <w:multiLevelType w:val="multilevel"/>
    <w:tmpl w:val="73067CE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CA3"/>
    <w:rsid w:val="00055ED4"/>
    <w:rsid w:val="00066298"/>
    <w:rsid w:val="0008408F"/>
    <w:rsid w:val="00093286"/>
    <w:rsid w:val="000A7AF0"/>
    <w:rsid w:val="000C22DB"/>
    <w:rsid w:val="000F771E"/>
    <w:rsid w:val="00124549"/>
    <w:rsid w:val="00126A23"/>
    <w:rsid w:val="00164E16"/>
    <w:rsid w:val="001B4D4B"/>
    <w:rsid w:val="001F7FD0"/>
    <w:rsid w:val="00244292"/>
    <w:rsid w:val="002531BC"/>
    <w:rsid w:val="0025585D"/>
    <w:rsid w:val="00257D10"/>
    <w:rsid w:val="002A46F0"/>
    <w:rsid w:val="002B4680"/>
    <w:rsid w:val="002F0BF7"/>
    <w:rsid w:val="002F50C8"/>
    <w:rsid w:val="00336DAF"/>
    <w:rsid w:val="003C4845"/>
    <w:rsid w:val="00452080"/>
    <w:rsid w:val="004566BA"/>
    <w:rsid w:val="00456ADB"/>
    <w:rsid w:val="00460A65"/>
    <w:rsid w:val="004C550A"/>
    <w:rsid w:val="004D1CC0"/>
    <w:rsid w:val="0050584B"/>
    <w:rsid w:val="0051032B"/>
    <w:rsid w:val="005236C7"/>
    <w:rsid w:val="00534E10"/>
    <w:rsid w:val="00576D36"/>
    <w:rsid w:val="00590D54"/>
    <w:rsid w:val="005B621A"/>
    <w:rsid w:val="005B69E9"/>
    <w:rsid w:val="005C1EC2"/>
    <w:rsid w:val="005C387A"/>
    <w:rsid w:val="005E036D"/>
    <w:rsid w:val="00610C5F"/>
    <w:rsid w:val="00616960"/>
    <w:rsid w:val="00634499"/>
    <w:rsid w:val="00650156"/>
    <w:rsid w:val="00682781"/>
    <w:rsid w:val="00695860"/>
    <w:rsid w:val="006A1E6F"/>
    <w:rsid w:val="006B4644"/>
    <w:rsid w:val="00734D55"/>
    <w:rsid w:val="00796A27"/>
    <w:rsid w:val="007B1103"/>
    <w:rsid w:val="007D67A7"/>
    <w:rsid w:val="00802292"/>
    <w:rsid w:val="00806C85"/>
    <w:rsid w:val="0084387D"/>
    <w:rsid w:val="00865CA3"/>
    <w:rsid w:val="0095729A"/>
    <w:rsid w:val="009C02A0"/>
    <w:rsid w:val="009C4603"/>
    <w:rsid w:val="009C510B"/>
    <w:rsid w:val="009F3107"/>
    <w:rsid w:val="00A42E3A"/>
    <w:rsid w:val="00A43B70"/>
    <w:rsid w:val="00A649E7"/>
    <w:rsid w:val="00A723AC"/>
    <w:rsid w:val="00B73D4E"/>
    <w:rsid w:val="00B828E7"/>
    <w:rsid w:val="00B92AB3"/>
    <w:rsid w:val="00BF71FF"/>
    <w:rsid w:val="00C037FF"/>
    <w:rsid w:val="00C368C9"/>
    <w:rsid w:val="00C70C3F"/>
    <w:rsid w:val="00C7424B"/>
    <w:rsid w:val="00C84EA3"/>
    <w:rsid w:val="00C97467"/>
    <w:rsid w:val="00CA6624"/>
    <w:rsid w:val="00CB64FB"/>
    <w:rsid w:val="00CE7478"/>
    <w:rsid w:val="00CF1A26"/>
    <w:rsid w:val="00D246F7"/>
    <w:rsid w:val="00D30B97"/>
    <w:rsid w:val="00D93E9E"/>
    <w:rsid w:val="00DD5D13"/>
    <w:rsid w:val="00DF0E45"/>
    <w:rsid w:val="00E15D6C"/>
    <w:rsid w:val="00E55622"/>
    <w:rsid w:val="00E60870"/>
    <w:rsid w:val="00E81FF8"/>
    <w:rsid w:val="00EB32D4"/>
    <w:rsid w:val="00EC0819"/>
    <w:rsid w:val="00F45B68"/>
    <w:rsid w:val="00F46A27"/>
    <w:rsid w:val="00F81CA0"/>
    <w:rsid w:val="00FA28D8"/>
    <w:rsid w:val="088A0C0A"/>
    <w:rsid w:val="0A4B5645"/>
    <w:rsid w:val="104E4BD0"/>
    <w:rsid w:val="13752DD8"/>
    <w:rsid w:val="19FC7838"/>
    <w:rsid w:val="1F3E5B63"/>
    <w:rsid w:val="2153357E"/>
    <w:rsid w:val="28BE2CCC"/>
    <w:rsid w:val="2F806210"/>
    <w:rsid w:val="3681585F"/>
    <w:rsid w:val="379E7C10"/>
    <w:rsid w:val="385656A6"/>
    <w:rsid w:val="39497C6B"/>
    <w:rsid w:val="3BC633D4"/>
    <w:rsid w:val="40926615"/>
    <w:rsid w:val="40CF0017"/>
    <w:rsid w:val="41D05447"/>
    <w:rsid w:val="4471013A"/>
    <w:rsid w:val="454A4EB6"/>
    <w:rsid w:val="454F46C5"/>
    <w:rsid w:val="45B420B7"/>
    <w:rsid w:val="46A13054"/>
    <w:rsid w:val="49740297"/>
    <w:rsid w:val="49FE2589"/>
    <w:rsid w:val="4A2953DC"/>
    <w:rsid w:val="4A5F3691"/>
    <w:rsid w:val="519345C8"/>
    <w:rsid w:val="51E7452E"/>
    <w:rsid w:val="55075B5E"/>
    <w:rsid w:val="56826262"/>
    <w:rsid w:val="583A2D27"/>
    <w:rsid w:val="586434C6"/>
    <w:rsid w:val="595629FE"/>
    <w:rsid w:val="5D504E39"/>
    <w:rsid w:val="5E407373"/>
    <w:rsid w:val="5F1F4B2E"/>
    <w:rsid w:val="6085295C"/>
    <w:rsid w:val="62084B01"/>
    <w:rsid w:val="66AA3D6B"/>
    <w:rsid w:val="67806DF4"/>
    <w:rsid w:val="6B956784"/>
    <w:rsid w:val="6D234E26"/>
    <w:rsid w:val="6EB84C94"/>
    <w:rsid w:val="712E652F"/>
    <w:rsid w:val="7A1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15"/>
    <w:basedOn w:val="4"/>
    <w:uiPriority w:val="99"/>
    <w:rPr>
      <w:rFonts w:ascii="宋体" w:hAnsi="宋体" w:eastAsia="宋体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61</Words>
  <Characters>351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2019-05-15T06:45:00Z</dcterms:created>
  <dc:creator>刘颖</dc:creator>
  <cp:lastModifiedBy>曹静(2019990291)</cp:lastModifiedBy>
  <dcterms:modified xsi:type="dcterms:W3CDTF">2020-08-17T06:10:29Z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